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E8" w:rsidRDefault="000E57E8">
      <w:pPr>
        <w:jc w:val="both"/>
      </w:pPr>
      <w:bookmarkStart w:id="0" w:name="_GoBack"/>
      <w:bookmarkEnd w:id="0"/>
    </w:p>
    <w:p w:rsidR="0026247F" w:rsidRDefault="0026247F">
      <w:pPr>
        <w:jc w:val="both"/>
        <w:rPr>
          <w:lang w:val="sv-SE"/>
        </w:rPr>
      </w:pPr>
    </w:p>
    <w:p w:rsidR="0026247F" w:rsidRDefault="0026247F">
      <w:pPr>
        <w:jc w:val="both"/>
        <w:rPr>
          <w:lang w:val="sv-SE"/>
        </w:rPr>
      </w:pPr>
    </w:p>
    <w:p w:rsidR="0026247F" w:rsidRDefault="0026247F">
      <w:pPr>
        <w:jc w:val="both"/>
        <w:rPr>
          <w:lang w:val="sv-SE"/>
        </w:rPr>
      </w:pPr>
    </w:p>
    <w:p w:rsidR="000E57E8" w:rsidRDefault="000E57E8">
      <w:pPr>
        <w:jc w:val="both"/>
      </w:pPr>
      <w:r>
        <w:rPr>
          <w:lang w:val="sv-SE"/>
        </w:rPr>
        <w:t>Konsumentverket</w:t>
      </w:r>
      <w:r>
        <w:tab/>
      </w:r>
      <w:r>
        <w:tab/>
      </w:r>
      <w:r>
        <w:tab/>
      </w:r>
      <w:r>
        <w:tab/>
      </w:r>
      <w:r>
        <w:rPr>
          <w:lang w:val="sv-SE"/>
        </w:rPr>
        <w:t>Diarienr 2002/41/5349</w:t>
      </w:r>
    </w:p>
    <w:p w:rsidR="000E57E8" w:rsidRDefault="000E57E8">
      <w:pPr>
        <w:jc w:val="both"/>
      </w:pPr>
      <w:r>
        <w:tab/>
      </w:r>
      <w:r>
        <w:tab/>
      </w:r>
      <w:r>
        <w:tab/>
      </w:r>
      <w:r>
        <w:tab/>
      </w:r>
      <w:r>
        <w:tab/>
        <w:t>17.12.2003</w:t>
      </w:r>
    </w:p>
    <w:p w:rsidR="000E57E8" w:rsidRDefault="000E57E8">
      <w:pPr>
        <w:jc w:val="both"/>
      </w:pPr>
    </w:p>
    <w:p w:rsidR="000E57E8" w:rsidRDefault="000E57E8">
      <w:pPr>
        <w:jc w:val="both"/>
      </w:pPr>
    </w:p>
    <w:p w:rsidR="000E57E8" w:rsidRDefault="000E57E8">
      <w:pPr>
        <w:jc w:val="both"/>
      </w:pPr>
    </w:p>
    <w:p w:rsidR="000E57E8" w:rsidRDefault="000E57E8">
      <w:pPr>
        <w:jc w:val="both"/>
      </w:pPr>
      <w:r>
        <w:rPr>
          <w:lang w:val="sv-SE"/>
        </w:rPr>
        <w:t>Finlands Kommunförbund</w:t>
      </w:r>
    </w:p>
    <w:p w:rsidR="000E57E8" w:rsidRDefault="000E57E8">
      <w:pPr>
        <w:jc w:val="both"/>
      </w:pPr>
      <w:r>
        <w:rPr>
          <w:lang w:val="sv-SE"/>
        </w:rPr>
        <w:t>Andra linjen 14</w:t>
      </w:r>
    </w:p>
    <w:p w:rsidR="000E57E8" w:rsidRDefault="000E57E8">
      <w:pPr>
        <w:jc w:val="both"/>
      </w:pPr>
      <w:r>
        <w:rPr>
          <w:lang w:val="sv-SE"/>
        </w:rPr>
        <w:t>00530 Helsingfors</w:t>
      </w:r>
    </w:p>
    <w:p w:rsidR="000E57E8" w:rsidRDefault="000E57E8">
      <w:pPr>
        <w:jc w:val="both"/>
      </w:pPr>
    </w:p>
    <w:p w:rsidR="000E57E8" w:rsidRDefault="000E57E8">
      <w:pPr>
        <w:jc w:val="both"/>
      </w:pPr>
    </w:p>
    <w:p w:rsidR="000E57E8" w:rsidRDefault="000E57E8">
      <w:pPr>
        <w:jc w:val="both"/>
      </w:pPr>
    </w:p>
    <w:p w:rsidR="000E57E8" w:rsidRDefault="000E57E8">
      <w:pPr>
        <w:jc w:val="both"/>
      </w:pPr>
    </w:p>
    <w:p w:rsidR="000E57E8" w:rsidRDefault="000E57E8">
      <w:pPr>
        <w:jc w:val="both"/>
      </w:pPr>
      <w:r>
        <w:rPr>
          <w:lang w:val="sv-SE"/>
        </w:rPr>
        <w:t>Referens</w:t>
      </w:r>
    </w:p>
    <w:p w:rsidR="000E57E8" w:rsidRDefault="000E57E8">
      <w:pPr>
        <w:jc w:val="both"/>
      </w:pPr>
      <w:r>
        <w:rPr>
          <w:lang w:val="sv-SE"/>
        </w:rPr>
        <w:t>Momsdebitering av konsumentgäldenär på grundval av indrivningsuppdrag</w:t>
      </w:r>
    </w:p>
    <w:p w:rsidR="000E57E8" w:rsidRDefault="000E57E8">
      <w:pPr>
        <w:jc w:val="both"/>
      </w:pPr>
    </w:p>
    <w:p w:rsidR="000E57E8" w:rsidRDefault="000E57E8" w:rsidP="0026247F">
      <w:pPr>
        <w:ind w:left="2608"/>
      </w:pPr>
      <w:r>
        <w:rPr>
          <w:lang w:val="sv-SE"/>
        </w:rPr>
        <w:t>Konsumentombudsmannen har fäst uppmärksamhet vid att konsumentgäldenärer i vissa situationer debiteras mervärdesskatt i strid mot principerna i marknadsdomstolens beslut 2001:005.</w:t>
      </w:r>
      <w:r>
        <w:t xml:space="preserve"> </w:t>
      </w:r>
      <w:r>
        <w:rPr>
          <w:lang w:val="sv-SE"/>
        </w:rPr>
        <w:t>Vissa inkassobyråer har debiterat konsumentgäldenärer mervärdesskatt trots att uppdragsgivaren är en momsskyldig som enligt mervärdesskattelagen har rätt att i sin egen beskattning dra av den moms som denna uppdragsgivare betalar inkassobyrån.</w:t>
      </w:r>
    </w:p>
    <w:p w:rsidR="000E57E8" w:rsidRDefault="000E57E8" w:rsidP="0026247F">
      <w:pPr>
        <w:ind w:left="2608"/>
      </w:pPr>
    </w:p>
    <w:p w:rsidR="000E57E8" w:rsidRDefault="000E57E8" w:rsidP="0026247F">
      <w:pPr>
        <w:ind w:left="2608"/>
      </w:pPr>
      <w:r>
        <w:rPr>
          <w:lang w:val="sv-SE"/>
        </w:rPr>
        <w:t>I marknadsdomstolens prejudikat 2001:005 fastställs huvudprinciperna för inkassobyråernas rätt att driva in mervärdesskatt av konsumentgäldenärer.</w:t>
      </w:r>
      <w:r>
        <w:t xml:space="preserve"> </w:t>
      </w:r>
      <w:r>
        <w:rPr>
          <w:lang w:val="sv-SE"/>
        </w:rPr>
        <w:t>Marknadsdomstolen konstaterar i motiveringen till sitt avgörande att för en borgenär som anlitar en inkassobyrå utgör den mervärdesskatt som ingår i inkassobyråns arvode en del av de kostnader som borgenären måste betala för indrivningen. Om borgenären är en näringsidkare vars kostnader gäldenären måste ersätta och som i sin egen beskattning får dra av betalningen av mervärdesskatt till inkassobyrån, kommer näringsidkaren sist och slutligen inte att belastas av indrivningskostnadernas momsandel. Debitering av momsandelen av en utomstående part, det vill säga av någon annan part än en avtalspart, förutsätter tillräckliga rättsliga grunder.</w:t>
      </w:r>
    </w:p>
    <w:p w:rsidR="000E57E8" w:rsidRDefault="000E57E8" w:rsidP="0026247F"/>
    <w:p w:rsidR="000E57E8" w:rsidRDefault="000E57E8" w:rsidP="0026247F">
      <w:pPr>
        <w:ind w:left="2608"/>
        <w:rPr>
          <w:lang w:val="sv-SE"/>
        </w:rPr>
      </w:pPr>
      <w:r>
        <w:rPr>
          <w:lang w:val="sv-SE"/>
        </w:rPr>
        <w:t>Marknadsdomstolen konstaterar också att när borgenären använder en yrkesmässig inkassobyrå för indrivning av fordran, skall denna borgenär också betala den mervärdesskatt som ingår i byråns arvode. Om borgenären är en näringsidkare vars kostnader gäldenären måste ersätta och som i sin egen beskattning får dra av betalningen av mervärdesskatt till inkassobyrån, kommer näringsidkaren sist och slutligen inte att belastas av indrivningskostnadernas momsandel.</w:t>
      </w:r>
    </w:p>
    <w:p w:rsidR="000E57E8" w:rsidRDefault="000E57E8" w:rsidP="0026247F">
      <w:pPr>
        <w:ind w:left="2608"/>
      </w:pPr>
    </w:p>
    <w:p w:rsidR="000E57E8" w:rsidRDefault="000E57E8" w:rsidP="0026247F">
      <w:pPr>
        <w:ind w:left="2608"/>
      </w:pPr>
      <w:r>
        <w:rPr>
          <w:lang w:val="sv-SE"/>
        </w:rPr>
        <w:t>Marknadsdomstolen konstaterar i sitt beslut att</w:t>
      </w:r>
      <w:r>
        <w:t xml:space="preserve"> </w:t>
      </w:r>
      <w:r>
        <w:rPr>
          <w:lang w:val="sv-SE"/>
        </w:rPr>
        <w:t>indrivningen av moms i en situation, där konsumenten är en gäldenär som inte i dylika fall behöver betala momsandelen av borgenärens kostnader, skulle orsaka gäldenären onödiga kostnader.</w:t>
      </w:r>
      <w:r>
        <w:t xml:space="preserve"> </w:t>
      </w:r>
      <w:r>
        <w:rPr>
          <w:lang w:val="sv-SE"/>
        </w:rPr>
        <w:t xml:space="preserve">Marknadsdomstolen konstaterar att </w:t>
      </w:r>
      <w:r>
        <w:rPr>
          <w:lang w:val="sv-SE"/>
        </w:rPr>
        <w:lastRenderedPageBreak/>
        <w:t>förfarandet strider mot 4 § 2 mom. 2 punkten lagen om indrivning av fordringar och att förfarandet också är otillbörligt med hänsyn till gäldenären.</w:t>
      </w:r>
    </w:p>
    <w:p w:rsidR="000E57E8" w:rsidRDefault="000E57E8" w:rsidP="0026247F">
      <w:pPr>
        <w:ind w:left="2608"/>
      </w:pPr>
    </w:p>
    <w:p w:rsidR="000E57E8" w:rsidRDefault="000E57E8" w:rsidP="0026247F">
      <w:pPr>
        <w:ind w:left="2608"/>
      </w:pPr>
      <w:r>
        <w:rPr>
          <w:lang w:val="sv-SE"/>
        </w:rPr>
        <w:t>Kommunen kan ge indrivningsuppdrag för fordringar som gäller icke momsbelagda tjänster, t.ex. fordringar för hälso- och sjukvårdstjänster.</w:t>
      </w:r>
      <w:r>
        <w:t xml:space="preserve"> </w:t>
      </w:r>
      <w:r>
        <w:rPr>
          <w:lang w:val="sv-SE"/>
        </w:rPr>
        <w:t>Kommunen är emellertid momsskyldig för verksamhet som den utövar i form av affärsverksamhet.</w:t>
      </w:r>
      <w:r>
        <w:t xml:space="preserve"> </w:t>
      </w:r>
      <w:r>
        <w:rPr>
          <w:lang w:val="sv-SE"/>
        </w:rPr>
        <w:t>Kommunen kan således i sin egen beskattning dra av den mervärdesskatt som ingår i indrivningsarvodet till inkassobyrån.</w:t>
      </w:r>
      <w:r>
        <w:t xml:space="preserve"> </w:t>
      </w:r>
      <w:r>
        <w:rPr>
          <w:lang w:val="sv-SE"/>
        </w:rPr>
        <w:t>Konsumentgäldenärer kan således inte debiteras mervärdesskatt när den fordran som skall indrivas gäller kommunal icke momsbelagd service.</w:t>
      </w:r>
    </w:p>
    <w:p w:rsidR="000E57E8" w:rsidRDefault="000E57E8" w:rsidP="0026247F">
      <w:pPr>
        <w:ind w:left="2608"/>
      </w:pPr>
    </w:p>
    <w:p w:rsidR="000E57E8" w:rsidRDefault="000E57E8" w:rsidP="0026247F">
      <w:pPr>
        <w:ind w:left="2608"/>
      </w:pPr>
      <w:r>
        <w:rPr>
          <w:lang w:val="sv-SE"/>
        </w:rPr>
        <w:t>Konsumentombudsmannen har gett Suomen Perimistoimistojen Liitto information om saken för vidarebefordran till medlemmarna i syfte att dessa vid behov kan ändra sina system så att konsumentgäldenärerna inte debiteras mervärdesskatt i strid mot indrivningslagen.</w:t>
      </w:r>
    </w:p>
    <w:p w:rsidR="000E57E8" w:rsidRDefault="000E57E8" w:rsidP="0026247F">
      <w:pPr>
        <w:ind w:left="2608"/>
      </w:pPr>
    </w:p>
    <w:p w:rsidR="000E57E8" w:rsidRDefault="000E57E8" w:rsidP="0026247F">
      <w:pPr>
        <w:ind w:left="2608"/>
      </w:pPr>
      <w:r>
        <w:rPr>
          <w:lang w:val="sv-SE"/>
        </w:rPr>
        <w:t>Också Ert förbund informeras om saken för vidare spridning till kommunerna.</w:t>
      </w:r>
      <w:r>
        <w:t xml:space="preserve"> </w:t>
      </w:r>
      <w:r>
        <w:rPr>
          <w:lang w:val="sv-SE"/>
        </w:rPr>
        <w:t>Kommunerna ansvarar som uppdragsgivare även för att de som får indrivningsuppdrag handlar enligt indrivningslagen.</w:t>
      </w:r>
    </w:p>
    <w:p w:rsidR="000E57E8" w:rsidRDefault="000E57E8" w:rsidP="0026247F">
      <w:pPr>
        <w:ind w:left="2608"/>
      </w:pPr>
    </w:p>
    <w:p w:rsidR="000E57E8" w:rsidRDefault="000E57E8" w:rsidP="0026247F">
      <w:pPr>
        <w:ind w:left="2608"/>
      </w:pPr>
    </w:p>
    <w:p w:rsidR="000E57E8" w:rsidRDefault="000E57E8" w:rsidP="0026247F">
      <w:pPr>
        <w:ind w:left="2608"/>
      </w:pPr>
      <w:r>
        <w:rPr>
          <w:lang w:val="sv-SE"/>
        </w:rPr>
        <w:t>Direktör</w:t>
      </w:r>
      <w:r>
        <w:tab/>
      </w:r>
      <w:r>
        <w:tab/>
      </w:r>
      <w:r>
        <w:rPr>
          <w:noProof/>
        </w:rPr>
        <w:t>Anja Peltonen</w:t>
      </w:r>
    </w:p>
    <w:p w:rsidR="000E57E8" w:rsidRDefault="000E57E8" w:rsidP="0026247F">
      <w:pPr>
        <w:ind w:left="2608"/>
      </w:pPr>
    </w:p>
    <w:p w:rsidR="000E57E8" w:rsidRDefault="000E57E8" w:rsidP="0026247F">
      <w:pPr>
        <w:ind w:left="2608"/>
      </w:pPr>
    </w:p>
    <w:p w:rsidR="000E57E8" w:rsidRDefault="000E57E8" w:rsidP="002D62FA">
      <w:pPr>
        <w:ind w:left="1304" w:firstLine="1304"/>
      </w:pPr>
      <w:r>
        <w:rPr>
          <w:lang w:val="sv-SE"/>
        </w:rPr>
        <w:t>Överinspektör</w:t>
      </w:r>
      <w:r>
        <w:tab/>
      </w:r>
      <w:r>
        <w:rPr>
          <w:noProof/>
        </w:rPr>
        <w:t xml:space="preserve">Gunveig Planting-Visa </w:t>
      </w: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Default="0026247F" w:rsidP="0026247F">
      <w:pPr>
        <w:ind w:left="2608"/>
      </w:pPr>
    </w:p>
    <w:p w:rsidR="0026247F" w:rsidRPr="0026247F" w:rsidRDefault="0026247F" w:rsidP="0026247F">
      <w:pPr>
        <w:ind w:left="2608"/>
        <w:rPr>
          <w:lang w:val="sv-FI"/>
        </w:rPr>
      </w:pPr>
    </w:p>
    <w:sectPr w:rsidR="0026247F" w:rsidRPr="0026247F">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39" w:rsidRDefault="006E0C39">
      <w:r>
        <w:separator/>
      </w:r>
    </w:p>
  </w:endnote>
  <w:endnote w:type="continuationSeparator" w:id="0">
    <w:p w:rsidR="006E0C39" w:rsidRDefault="006E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39" w:rsidRDefault="006E0C39">
      <w:r>
        <w:separator/>
      </w:r>
    </w:p>
  </w:footnote>
  <w:footnote w:type="continuationSeparator" w:id="0">
    <w:p w:rsidR="006E0C39" w:rsidRDefault="006E0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61" w:rsidRDefault="00396261">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F5380">
      <w:rPr>
        <w:rStyle w:val="Sivunumero"/>
        <w:noProof/>
      </w:rPr>
      <w:t>2</w:t>
    </w:r>
    <w:r>
      <w:rPr>
        <w:rStyle w:val="Sivunumero"/>
      </w:rPr>
      <w:fldChar w:fldCharType="end"/>
    </w:r>
  </w:p>
  <w:p w:rsidR="00396261" w:rsidRDefault="00396261">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61" w:rsidRPr="0026247F" w:rsidRDefault="00396261" w:rsidP="0026247F">
    <w:pPr>
      <w:pStyle w:val="Yltunniste"/>
      <w:jc w:val="right"/>
      <w:rPr>
        <w:sz w:val="20"/>
        <w:szCs w:val="20"/>
      </w:rPr>
    </w:pPr>
    <w:r w:rsidRPr="0026247F">
      <w:rPr>
        <w:sz w:val="20"/>
        <w:szCs w:val="20"/>
        <w:lang w:val="sv-FI"/>
      </w:rPr>
      <w:t>Översättningen gjord på Finlands Kommunförbund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9C"/>
    <w:rsid w:val="000E57E8"/>
    <w:rsid w:val="0026247F"/>
    <w:rsid w:val="002D62FA"/>
    <w:rsid w:val="00396261"/>
    <w:rsid w:val="006E0C39"/>
    <w:rsid w:val="007F5380"/>
    <w:rsid w:val="008D5897"/>
    <w:rsid w:val="00ED2E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0" w:line="240" w:lineRule="auto"/>
    </w:pPr>
    <w:rPr>
      <w:sz w:val="24"/>
      <w:szCs w:val="24"/>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sz w:val="24"/>
      <w:szCs w:val="24"/>
    </w:rPr>
  </w:style>
  <w:style w:type="character" w:styleId="Sivunumero">
    <w:name w:val="page number"/>
    <w:basedOn w:val="Kappaleenoletusfontti"/>
    <w:uiPriority w:val="99"/>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color w:val="800000"/>
    </w:rPr>
  </w:style>
  <w:style w:type="paragraph" w:styleId="Alatunniste">
    <w:name w:val="footer"/>
    <w:basedOn w:val="Normaali"/>
    <w:link w:val="AlatunnisteChar"/>
    <w:uiPriority w:val="99"/>
    <w:rsid w:val="0026247F"/>
    <w:pPr>
      <w:tabs>
        <w:tab w:val="center" w:pos="4819"/>
        <w:tab w:val="right" w:pos="9638"/>
      </w:tabs>
    </w:pPr>
  </w:style>
  <w:style w:type="character" w:customStyle="1" w:styleId="AlatunnisteChar">
    <w:name w:val="Alatunniste Char"/>
    <w:basedOn w:val="Kappaleenoletusfontti"/>
    <w:link w:val="Alatunniste"/>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0" w:line="240" w:lineRule="auto"/>
    </w:pPr>
    <w:rPr>
      <w:sz w:val="24"/>
      <w:szCs w:val="24"/>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sz w:val="24"/>
      <w:szCs w:val="24"/>
    </w:rPr>
  </w:style>
  <w:style w:type="character" w:styleId="Sivunumero">
    <w:name w:val="page number"/>
    <w:basedOn w:val="Kappaleenoletusfontti"/>
    <w:uiPriority w:val="99"/>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color w:val="800000"/>
    </w:rPr>
  </w:style>
  <w:style w:type="paragraph" w:styleId="Alatunniste">
    <w:name w:val="footer"/>
    <w:basedOn w:val="Normaali"/>
    <w:link w:val="AlatunnisteChar"/>
    <w:uiPriority w:val="99"/>
    <w:rsid w:val="0026247F"/>
    <w:pPr>
      <w:tabs>
        <w:tab w:val="center" w:pos="4819"/>
        <w:tab w:val="right" w:pos="9638"/>
      </w:tabs>
    </w:pPr>
  </w:style>
  <w:style w:type="character" w:customStyle="1" w:styleId="AlatunnisteChar">
    <w:name w:val="Alatunniste Char"/>
    <w:basedOn w:val="Kappaleenoletusfontti"/>
    <w:link w:val="Alatunniste"/>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2973</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Kuluttajavirasto</vt:lpstr>
    </vt:vector>
  </TitlesOfParts>
  <Company>Suomen Kuntaliitto</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Kuluttajavirasto</dc:title>
  <dc:creator>palmupa</dc:creator>
  <cp:lastModifiedBy>Suhonen Victor</cp:lastModifiedBy>
  <cp:revision>2</cp:revision>
  <cp:lastPrinted>2004-01-22T13:19:00Z</cp:lastPrinted>
  <dcterms:created xsi:type="dcterms:W3CDTF">2017-02-03T08:00:00Z</dcterms:created>
  <dcterms:modified xsi:type="dcterms:W3CDTF">2017-02-03T08:00:00Z</dcterms:modified>
</cp:coreProperties>
</file>